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F59F6" w:rsidRDefault="00A24F28" w:rsidP="00A24F28">
      <w:pPr>
        <w:pStyle w:val="a4"/>
        <w:tabs>
          <w:tab w:val="clear" w:pos="4153"/>
          <w:tab w:val="clear" w:pos="8306"/>
          <w:tab w:val="right" w:pos="9638"/>
        </w:tabs>
        <w:spacing w:after="0"/>
        <w:ind w:right="-57"/>
        <w:rPr>
          <w:rFonts w:ascii="Arial" w:eastAsia="Arial Unicode MS" w:hAnsi="Arial" w:cs="Arial"/>
          <w:b/>
          <w:bCs/>
          <w:lang w:val="en-US" w:eastAsia="zh-CN"/>
        </w:rPr>
      </w:pPr>
      <w:r w:rsidRPr="005F59F6">
        <w:rPr>
          <w:rFonts w:ascii="Arial" w:eastAsia="Arial Unicode MS" w:hAnsi="Arial" w:cs="Arial"/>
          <w:b/>
          <w:bCs/>
          <w:lang w:val="en-US"/>
        </w:rPr>
        <w:t>SA WG2 Meeting #1</w:t>
      </w:r>
      <w:r w:rsidR="00FD57B6" w:rsidRPr="005F59F6">
        <w:rPr>
          <w:rFonts w:ascii="Arial" w:eastAsia="Arial Unicode MS" w:hAnsi="Arial" w:cs="Arial"/>
          <w:b/>
          <w:bCs/>
          <w:lang w:val="en-US" w:eastAsia="zh-CN"/>
        </w:rPr>
        <w:t>5</w:t>
      </w:r>
      <w:r w:rsidR="00565D8E" w:rsidRPr="005F59F6">
        <w:rPr>
          <w:rFonts w:ascii="Arial" w:eastAsia="Arial Unicode MS" w:hAnsi="Arial" w:cs="Arial"/>
          <w:b/>
          <w:bCs/>
          <w:lang w:val="en-US" w:eastAsia="zh-CN"/>
        </w:rPr>
        <w:t>4AH</w:t>
      </w:r>
      <w:r w:rsidR="000150EE" w:rsidRPr="005F59F6">
        <w:rPr>
          <w:rFonts w:ascii="Arial" w:eastAsia="Arial Unicode MS" w:hAnsi="Arial" w:cs="Arial"/>
          <w:b/>
          <w:bCs/>
          <w:lang w:val="en-US"/>
        </w:rPr>
        <w:t>E</w:t>
      </w:r>
      <w:r w:rsidRPr="005F59F6">
        <w:rPr>
          <w:rFonts w:ascii="Arial" w:eastAsia="Arial Unicode MS" w:hAnsi="Arial" w:cs="Arial"/>
          <w:b/>
          <w:bCs/>
          <w:lang w:val="en-US"/>
        </w:rPr>
        <w:tab/>
      </w:r>
      <w:r w:rsidR="002D2DDC" w:rsidRPr="005F59F6">
        <w:rPr>
          <w:rFonts w:ascii="Arial" w:eastAsia="Arial Unicode MS" w:hAnsi="Arial" w:cs="Arial"/>
          <w:b/>
          <w:bCs/>
          <w:lang w:val="en-US"/>
        </w:rPr>
        <w:t>S2-2</w:t>
      </w:r>
      <w:r w:rsidR="00D63D8D" w:rsidRPr="005F59F6">
        <w:rPr>
          <w:rFonts w:ascii="Arial" w:eastAsia="Arial Unicode MS" w:hAnsi="Arial" w:cs="Arial"/>
          <w:b/>
          <w:bCs/>
          <w:lang w:val="en-US" w:eastAsia="zh-CN"/>
        </w:rPr>
        <w:t>30</w:t>
      </w:r>
      <w:r w:rsidR="005A173D">
        <w:rPr>
          <w:rFonts w:ascii="Arial" w:eastAsia="Arial Unicode MS" w:hAnsi="Arial" w:cs="Arial"/>
          <w:b/>
          <w:bCs/>
          <w:lang w:val="en-US" w:eastAsia="zh-CN"/>
        </w:rPr>
        <w:t>1003</w:t>
      </w:r>
    </w:p>
    <w:p w:rsidR="00A24F28" w:rsidRPr="005F59F6"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proofErr w:type="spellStart"/>
      <w:r w:rsidRPr="005F59F6">
        <w:rPr>
          <w:rFonts w:ascii="Arial" w:hAnsi="Arial" w:cs="Arial"/>
          <w:b/>
          <w:bCs/>
          <w:lang w:val="en-US" w:eastAsia="ko-KR"/>
        </w:rPr>
        <w:t>Elbonia</w:t>
      </w:r>
      <w:proofErr w:type="spellEnd"/>
      <w:r w:rsidRPr="005F59F6">
        <w:rPr>
          <w:rFonts w:ascii="Arial" w:hAnsi="Arial" w:cs="Arial"/>
          <w:b/>
          <w:bCs/>
          <w:lang w:val="en-US" w:eastAsia="zh-CN"/>
        </w:rPr>
        <w:t>,</w:t>
      </w:r>
      <w:r w:rsidRPr="005F59F6">
        <w:rPr>
          <w:rFonts w:ascii="Arial" w:hAnsi="Arial" w:cs="Arial"/>
          <w:b/>
          <w:bCs/>
          <w:lang w:val="en-US" w:eastAsia="ko-KR"/>
        </w:rPr>
        <w:t xml:space="preserve"> </w:t>
      </w:r>
      <w:r w:rsidR="00565D8E" w:rsidRPr="005F59F6">
        <w:rPr>
          <w:rFonts w:ascii="Arial" w:hAnsi="Arial" w:cs="Arial"/>
          <w:b/>
          <w:bCs/>
          <w:lang w:val="en-US" w:eastAsia="ko-KR"/>
        </w:rPr>
        <w:t>January</w:t>
      </w:r>
      <w:r w:rsidR="0099175A" w:rsidRPr="005F59F6">
        <w:rPr>
          <w:rFonts w:ascii="Arial" w:hAnsi="Arial" w:cs="Arial"/>
          <w:b/>
          <w:bCs/>
          <w:lang w:val="en-US" w:eastAsia="ko-KR"/>
        </w:rPr>
        <w:t xml:space="preserve"> </w:t>
      </w:r>
      <w:r w:rsidR="00AE09FF" w:rsidRPr="005F59F6">
        <w:rPr>
          <w:rFonts w:ascii="Arial" w:hAnsi="Arial" w:cs="Arial"/>
          <w:b/>
          <w:bCs/>
          <w:lang w:val="en-US" w:eastAsia="ko-KR"/>
        </w:rPr>
        <w:t>1</w:t>
      </w:r>
      <w:r w:rsidR="00565D8E" w:rsidRPr="005F59F6">
        <w:rPr>
          <w:rFonts w:ascii="Arial" w:eastAsia="SimSun" w:hAnsi="Arial" w:cs="Arial"/>
          <w:b/>
          <w:bCs/>
          <w:lang w:val="en-US" w:eastAsia="zh-CN"/>
        </w:rPr>
        <w:t>6</w:t>
      </w:r>
      <w:r w:rsidRPr="005F59F6">
        <w:rPr>
          <w:rFonts w:ascii="Arial" w:hAnsi="Arial" w:cs="Arial"/>
          <w:b/>
          <w:bCs/>
          <w:lang w:val="en-US" w:eastAsia="ko-KR"/>
        </w:rPr>
        <w:t xml:space="preserve"> – </w:t>
      </w:r>
      <w:r w:rsidR="00565D8E" w:rsidRPr="005F59F6">
        <w:rPr>
          <w:rFonts w:ascii="Arial" w:eastAsia="SimSun" w:hAnsi="Arial" w:cs="Arial"/>
          <w:b/>
          <w:bCs/>
          <w:lang w:val="en-US" w:eastAsia="zh-CN"/>
        </w:rPr>
        <w:t>20</w:t>
      </w:r>
      <w:r w:rsidR="00DD552A" w:rsidRPr="005F59F6">
        <w:rPr>
          <w:rFonts w:ascii="Arial" w:hAnsi="Arial" w:cs="Arial"/>
          <w:b/>
          <w:bCs/>
          <w:lang w:val="en-US" w:eastAsia="ko-KR"/>
        </w:rPr>
        <w:t>, 202</w:t>
      </w:r>
      <w:r w:rsidR="00565D8E" w:rsidRPr="005F59F6">
        <w:rPr>
          <w:rFonts w:ascii="Arial" w:eastAsia="SimSun" w:hAnsi="Arial" w:cs="Arial"/>
          <w:b/>
          <w:bCs/>
          <w:lang w:val="en-US" w:eastAsia="zh-CN"/>
        </w:rPr>
        <w:t>3</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rsidR="00D64574" w:rsidRPr="005F59F6" w:rsidRDefault="00D64574" w:rsidP="00A24F28">
      <w:pPr>
        <w:ind w:left="2127" w:hanging="2127"/>
        <w:rPr>
          <w:rFonts w:ascii="Arial" w:eastAsia="SimSun" w:hAnsi="Arial" w:cs="Arial"/>
          <w:b/>
          <w:lang w:val="en-US" w:eastAsia="zh-CN"/>
        </w:rPr>
      </w:pPr>
    </w:p>
    <w:p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633585">
        <w:rPr>
          <w:rFonts w:ascii="Arial" w:eastAsia="SimSun" w:hAnsi="Arial" w:cs="Arial"/>
          <w:b/>
          <w:lang w:val="en-US" w:eastAsia="zh-CN"/>
        </w:rPr>
        <w:t>Discussion on conclusion update for KI#3</w:t>
      </w:r>
    </w:p>
    <w:p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633585">
        <w:rPr>
          <w:rFonts w:ascii="Arial" w:hAnsi="Arial" w:cs="Arial"/>
          <w:b/>
          <w:lang w:val="en-US"/>
        </w:rPr>
        <w:t>Discussion</w:t>
      </w:r>
    </w:p>
    <w:p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354150" w:rsidRPr="005F59F6">
        <w:rPr>
          <w:rFonts w:ascii="Arial" w:eastAsia="SimSun" w:hAnsi="Arial" w:cs="Arial"/>
          <w:b/>
          <w:lang w:val="en-US" w:eastAsia="zh-CN"/>
        </w:rPr>
        <w:t>9</w:t>
      </w:r>
      <w:r w:rsidR="00D64574" w:rsidRPr="005F59F6">
        <w:rPr>
          <w:rFonts w:ascii="Arial" w:hAnsi="Arial" w:cs="Arial"/>
          <w:b/>
          <w:lang w:val="en-US"/>
        </w:rPr>
        <w:t>.</w:t>
      </w:r>
      <w:r w:rsidR="00354150" w:rsidRPr="005F59F6">
        <w:rPr>
          <w:rFonts w:ascii="Arial" w:eastAsia="SimSun" w:hAnsi="Arial" w:cs="Arial"/>
          <w:b/>
          <w:lang w:val="en-US" w:eastAsia="zh-CN"/>
        </w:rPr>
        <w:t>2</w:t>
      </w:r>
      <w:r w:rsidR="00E33133">
        <w:rPr>
          <w:rFonts w:ascii="Arial" w:eastAsia="SimSun" w:hAnsi="Arial" w:cs="Arial"/>
          <w:b/>
          <w:lang w:val="en-US" w:eastAsia="zh-CN"/>
        </w:rPr>
        <w:t>5</w:t>
      </w:r>
      <w:r w:rsidR="00565D8E" w:rsidRPr="005F59F6">
        <w:rPr>
          <w:rFonts w:ascii="Arial" w:eastAsia="SimSun" w:hAnsi="Arial" w:cs="Arial"/>
          <w:b/>
          <w:lang w:val="en-US" w:eastAsia="zh-CN"/>
        </w:rPr>
        <w:t>.1</w:t>
      </w:r>
    </w:p>
    <w:p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proofErr w:type="spellStart"/>
      <w:r w:rsidR="00E56DE9" w:rsidRPr="005F59F6">
        <w:rPr>
          <w:rFonts w:ascii="Arial" w:eastAsia="SimSun" w:hAnsi="Arial" w:cs="Arial"/>
          <w:b/>
          <w:lang w:val="en-US" w:eastAsia="zh-CN"/>
        </w:rPr>
        <w:t>FS_</w:t>
      </w:r>
      <w:r w:rsidR="00A661C9" w:rsidRPr="005F59F6">
        <w:rPr>
          <w:rFonts w:ascii="Arial" w:hAnsi="Arial" w:cs="Arial"/>
          <w:b/>
          <w:lang w:val="en-US"/>
        </w:rPr>
        <w:t>eUEPO</w:t>
      </w:r>
      <w:proofErr w:type="spellEnd"/>
      <w:r w:rsidR="00342B45" w:rsidRPr="005F59F6">
        <w:rPr>
          <w:rFonts w:ascii="Arial" w:hAnsi="Arial" w:cs="Arial"/>
          <w:b/>
          <w:lang w:val="en-US"/>
        </w:rPr>
        <w:t xml:space="preserve"> / </w:t>
      </w:r>
      <w:r w:rsidR="00E56DE9" w:rsidRPr="005F59F6">
        <w:rPr>
          <w:rFonts w:ascii="Arial" w:hAnsi="Arial" w:cs="Arial"/>
          <w:b/>
          <w:lang w:val="en-US"/>
        </w:rPr>
        <w:t>Rel-1</w:t>
      </w:r>
      <w:r w:rsidR="00E56DE9" w:rsidRPr="005F59F6">
        <w:rPr>
          <w:rFonts w:ascii="Arial" w:eastAsia="SimSun" w:hAnsi="Arial" w:cs="Arial"/>
          <w:b/>
          <w:lang w:val="en-US" w:eastAsia="zh-CN"/>
        </w:rPr>
        <w:t>8</w:t>
      </w:r>
    </w:p>
    <w:p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633585">
        <w:rPr>
          <w:rFonts w:ascii="Arial" w:eastAsia="SimSun" w:hAnsi="Arial" w:cs="Arial"/>
          <w:i/>
          <w:lang w:val="en-US" w:eastAsia="zh-CN"/>
        </w:rPr>
        <w:t xml:space="preserve">provides discussion </w:t>
      </w:r>
      <w:r w:rsidR="006B7228" w:rsidRPr="005F59F6">
        <w:rPr>
          <w:rFonts w:ascii="Arial" w:eastAsia="SimSun" w:hAnsi="Arial" w:cs="Arial"/>
          <w:i/>
          <w:lang w:val="en-US" w:eastAsia="zh-CN"/>
        </w:rPr>
        <w:t xml:space="preserve">to address the first </w:t>
      </w:r>
      <w:r w:rsidR="00633585">
        <w:rPr>
          <w:rFonts w:ascii="Arial" w:eastAsia="SimSun" w:hAnsi="Arial" w:cs="Arial"/>
          <w:i/>
          <w:lang w:val="en-US" w:eastAsia="zh-CN"/>
        </w:rPr>
        <w:t>EN in conclusion of KI#3</w:t>
      </w:r>
      <w:r w:rsidR="006B7228" w:rsidRPr="005F59F6">
        <w:rPr>
          <w:rFonts w:ascii="Arial" w:eastAsia="SimSun" w:hAnsi="Arial" w:cs="Arial"/>
          <w:i/>
          <w:lang w:val="en-US" w:eastAsia="zh-CN"/>
        </w:rPr>
        <w:t>.</w:t>
      </w:r>
    </w:p>
    <w:p w:rsidR="00D64574" w:rsidRPr="005F59F6" w:rsidRDefault="00D64574" w:rsidP="0083519F">
      <w:pPr>
        <w:pStyle w:val="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6A2F0B">
        <w:rPr>
          <w:rFonts w:eastAsia="SimSun"/>
          <w:lang w:val="en-US" w:eastAsia="zh-CN"/>
        </w:rPr>
        <w:t>Introduction</w:t>
      </w:r>
    </w:p>
    <w:p w:rsidR="006B7228" w:rsidRPr="005F59F6" w:rsidRDefault="006A2F0B" w:rsidP="00C92EE7">
      <w:pPr>
        <w:pStyle w:val="B1"/>
        <w:ind w:left="0" w:firstLine="0"/>
        <w:rPr>
          <w:lang w:val="en-US" w:eastAsia="ko-KR"/>
        </w:rPr>
      </w:pPr>
      <w:r>
        <w:rPr>
          <w:lang w:val="en-US" w:eastAsia="ko-KR"/>
        </w:rPr>
        <w:t>There is an</w:t>
      </w:r>
      <w:r w:rsidR="006B7228" w:rsidRPr="005F59F6">
        <w:rPr>
          <w:lang w:val="en-US" w:eastAsia="ko-KR"/>
        </w:rPr>
        <w:t xml:space="preserve"> EN in the conclusion for KI#3 in TR 23.700-85 </w:t>
      </w:r>
      <w:r>
        <w:rPr>
          <w:lang w:val="en-US" w:eastAsia="ko-KR"/>
        </w:rPr>
        <w:t>as</w:t>
      </w:r>
      <w:r w:rsidR="006B7228" w:rsidRPr="005F59F6">
        <w:rPr>
          <w:lang w:val="en-US" w:eastAsia="ko-KR"/>
        </w:rPr>
        <w:t xml:space="preserve"> below:</w:t>
      </w:r>
    </w:p>
    <w:p w:rsidR="00C92EE7" w:rsidRPr="005F59F6" w:rsidRDefault="00C92EE7" w:rsidP="00327FC2">
      <w:pPr>
        <w:pStyle w:val="EditorsNote"/>
        <w:rPr>
          <w:lang w:val="en-US" w:eastAsia="zh-CN"/>
        </w:rPr>
      </w:pPr>
      <w:r w:rsidRPr="005F59F6">
        <w:rPr>
          <w:lang w:val="en-US" w:eastAsia="zh-CN"/>
        </w:rPr>
        <w:t>Editor's note: It is FFS how to handle the EPS mobility for a UE that is dual registered (i.e. with a registration in 5GS via N3IWF and attached to EPC/E-UTRAN) and thus whether UE policy association can be maintained in both EPS and 5GS or only in 5GS or EPS.</w:t>
      </w:r>
    </w:p>
    <w:p w:rsidR="00C92EE7" w:rsidRPr="006A2F0B" w:rsidRDefault="006A2F0B" w:rsidP="006A2F0B">
      <w:pPr>
        <w:pStyle w:val="1"/>
        <w:overflowPunct/>
        <w:autoSpaceDE/>
        <w:autoSpaceDN/>
        <w:adjustRightInd/>
        <w:textAlignment w:val="auto"/>
        <w:rPr>
          <w:rFonts w:eastAsia="SimSun"/>
          <w:lang w:val="en-US" w:eastAsia="zh-CN"/>
        </w:rPr>
      </w:pPr>
      <w:r>
        <w:rPr>
          <w:rFonts w:eastAsia="SimSun"/>
          <w:lang w:val="en-US" w:eastAsia="ko-KR"/>
        </w:rPr>
        <w:t>2</w:t>
      </w:r>
      <w:r w:rsidRPr="005F59F6">
        <w:rPr>
          <w:rFonts w:eastAsia="SimSun"/>
          <w:lang w:val="en-US" w:eastAsia="ko-KR"/>
        </w:rPr>
        <w:t>.</w:t>
      </w:r>
      <w:r w:rsidRPr="005F59F6">
        <w:rPr>
          <w:rFonts w:eastAsia="SimSun"/>
          <w:lang w:val="en-US" w:eastAsia="ko-KR"/>
        </w:rPr>
        <w:tab/>
      </w:r>
      <w:r w:rsidRPr="005F59F6">
        <w:rPr>
          <w:rFonts w:eastAsia="SimSun"/>
          <w:lang w:val="en-US" w:eastAsia="zh-CN"/>
        </w:rPr>
        <w:t>Discussion</w:t>
      </w:r>
    </w:p>
    <w:p w:rsidR="006B7228" w:rsidRPr="005F59F6" w:rsidRDefault="006B7228" w:rsidP="00C92EE7">
      <w:pPr>
        <w:pStyle w:val="B1"/>
        <w:ind w:left="0" w:firstLine="0"/>
        <w:rPr>
          <w:lang w:val="en-US" w:eastAsia="zh-CN"/>
        </w:rPr>
      </w:pPr>
      <w:r w:rsidRPr="005F59F6">
        <w:rPr>
          <w:lang w:val="en-US" w:eastAsia="zh-CN"/>
        </w:rPr>
        <w:t xml:space="preserve">For </w:t>
      </w:r>
      <w:r w:rsidR="006A2F0B">
        <w:rPr>
          <w:lang w:val="en-US" w:eastAsia="zh-CN"/>
        </w:rPr>
        <w:t>above</w:t>
      </w:r>
      <w:r w:rsidRPr="005F59F6">
        <w:rPr>
          <w:lang w:val="en-US" w:eastAsia="zh-CN"/>
        </w:rPr>
        <w:t xml:space="preserve"> EN, there was no agreement whether to mandate the AMF to query BSF to discover and</w:t>
      </w:r>
      <w:r w:rsidR="00290D6B" w:rsidRPr="005F59F6">
        <w:rPr>
          <w:lang w:val="en-US" w:eastAsia="zh-CN"/>
        </w:rPr>
        <w:t xml:space="preserve"> select the single UE-PCF when the UE is attached and is registered to both EPS and 5GS.</w:t>
      </w:r>
    </w:p>
    <w:p w:rsidR="005A787D" w:rsidRDefault="005F59F6" w:rsidP="00C92EE7">
      <w:pPr>
        <w:pStyle w:val="B1"/>
        <w:ind w:left="0" w:firstLine="0"/>
        <w:rPr>
          <w:lang w:val="en-US" w:eastAsia="zh-CN"/>
        </w:rPr>
      </w:pPr>
      <w:r w:rsidRPr="005F59F6">
        <w:rPr>
          <w:lang w:val="en-US" w:eastAsia="zh-CN"/>
        </w:rPr>
        <w:t xml:space="preserve">For the UE first attached to </w:t>
      </w:r>
      <w:r w:rsidR="00C955D3">
        <w:rPr>
          <w:lang w:val="en-US" w:eastAsia="zh-CN"/>
        </w:rPr>
        <w:t xml:space="preserve">MME </w:t>
      </w:r>
      <w:r w:rsidRPr="005F59F6">
        <w:rPr>
          <w:lang w:val="en-US" w:eastAsia="zh-CN"/>
        </w:rPr>
        <w:t xml:space="preserve">and established PDN Connection in EPS, the UE Policy Association is established between the SM-PCF and the UE-PCF. </w:t>
      </w:r>
      <w:r w:rsidR="00C955D3">
        <w:rPr>
          <w:lang w:val="en-US" w:eastAsia="zh-CN"/>
        </w:rPr>
        <w:t xml:space="preserve">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t>
      </w:r>
      <w:r w:rsidR="005A787D">
        <w:rPr>
          <w:lang w:val="en-US" w:eastAsia="zh-CN"/>
        </w:rPr>
        <w:t>with different content in each side.</w:t>
      </w:r>
    </w:p>
    <w:p w:rsidR="005F59F6" w:rsidRDefault="005A787D" w:rsidP="00C92EE7">
      <w:pPr>
        <w:pStyle w:val="B1"/>
        <w:ind w:left="0" w:firstLine="0"/>
        <w:rPr>
          <w:lang w:val="en-US" w:eastAsia="zh-CN"/>
        </w:rPr>
      </w:pPr>
      <w:r>
        <w:rPr>
          <w:lang w:val="en-US" w:eastAsia="zh-CN"/>
        </w:rPr>
        <w:t>In order to avoid those confusions and conflicts, there were two options discussed in 153e-meeting as summarized as below:</w:t>
      </w:r>
    </w:p>
    <w:p w:rsidR="00125DC3" w:rsidRDefault="005A787D" w:rsidP="00C92EE7">
      <w:pPr>
        <w:pStyle w:val="B1"/>
        <w:ind w:left="0" w:firstLine="0"/>
        <w:rPr>
          <w:lang w:val="en-US" w:eastAsia="zh-CN"/>
        </w:rPr>
      </w:pPr>
      <w:r>
        <w:rPr>
          <w:lang w:val="en-US" w:eastAsia="zh-CN"/>
        </w:rPr>
        <w:t>Option 1: Make AMF to query BSF to discover the UE-PCF which serves the UE Policy Association in EPS if any.</w:t>
      </w:r>
    </w:p>
    <w:p w:rsidR="005A787D" w:rsidRPr="00633585" w:rsidRDefault="00633585" w:rsidP="00633585">
      <w:pPr>
        <w:pStyle w:val="B1"/>
        <w:ind w:left="0" w:firstLine="0"/>
        <w:rPr>
          <w:b/>
          <w:lang w:val="en-US" w:eastAsia="zh-CN"/>
        </w:rPr>
      </w:pPr>
      <w:r>
        <w:rPr>
          <w:b/>
          <w:lang w:val="en-US" w:eastAsia="zh-CN"/>
        </w:rPr>
        <w:t>Observation on Option 1:</w:t>
      </w:r>
      <w:r w:rsidRPr="00633585">
        <w:rPr>
          <w:b/>
          <w:lang w:val="en-US" w:eastAsia="zh-CN"/>
        </w:rPr>
        <w:t xml:space="preserve"> </w:t>
      </w:r>
      <w:r w:rsidR="005A787D" w:rsidRPr="00633585">
        <w:rPr>
          <w:b/>
          <w:lang w:val="en-US" w:eastAsia="zh-CN"/>
        </w:rPr>
        <w:t xml:space="preserve">The AMF is not able to query BSF according to current specifications, therefore </w:t>
      </w:r>
      <w:r w:rsidR="00125DC3" w:rsidRPr="00633585">
        <w:rPr>
          <w:b/>
          <w:lang w:val="en-US" w:eastAsia="zh-CN"/>
        </w:rPr>
        <w:t>Option 1</w:t>
      </w:r>
      <w:r w:rsidR="005A787D" w:rsidRPr="00633585">
        <w:rPr>
          <w:b/>
          <w:lang w:val="en-US" w:eastAsia="zh-CN"/>
        </w:rPr>
        <w:t xml:space="preserve"> has big impacts to AMF.</w:t>
      </w:r>
    </w:p>
    <w:p w:rsidR="00125DC3" w:rsidRDefault="005A787D" w:rsidP="00C92EE7">
      <w:pPr>
        <w:pStyle w:val="B1"/>
        <w:ind w:left="0" w:firstLine="0"/>
        <w:rPr>
          <w:lang w:val="en-US" w:eastAsia="zh-CN"/>
        </w:rPr>
      </w:pPr>
      <w:r>
        <w:rPr>
          <w:lang w:val="en-US" w:eastAsia="zh-CN"/>
        </w:rPr>
        <w:t>Option 2:</w:t>
      </w:r>
      <w:r w:rsidR="007114BF">
        <w:rPr>
          <w:lang w:val="en-US" w:eastAsia="zh-CN"/>
        </w:rPr>
        <w:t xml:space="preserve"> </w:t>
      </w:r>
      <w:r w:rsidR="004401AA">
        <w:rPr>
          <w:lang w:val="en-US" w:eastAsia="zh-CN"/>
        </w:rPr>
        <w:t xml:space="preserve">Make UE to send “Registered to 5GC” or “De-registered to 5GC” via EPS entities (UE to SMF+PGW-C using </w:t>
      </w:r>
      <w:proofErr w:type="spellStart"/>
      <w:r w:rsidR="004401AA">
        <w:rPr>
          <w:lang w:val="en-US" w:eastAsia="zh-CN"/>
        </w:rPr>
        <w:t>ePCO</w:t>
      </w:r>
      <w:proofErr w:type="spellEnd"/>
      <w:r w:rsidR="004401AA">
        <w:rPr>
          <w:lang w:val="en-US" w:eastAsia="zh-CN"/>
        </w:rPr>
        <w:t xml:space="preserve">, SMF+PGW-C to SM-PCF, and to UE-PCF) for UE-PCF to determine whether to manage the UE Policy Association via EPS or via 5GS. </w:t>
      </w:r>
    </w:p>
    <w:p w:rsidR="005A787D" w:rsidRPr="00633585" w:rsidRDefault="00633585" w:rsidP="00633585">
      <w:pPr>
        <w:pStyle w:val="B1"/>
        <w:ind w:left="0" w:firstLine="0"/>
        <w:rPr>
          <w:b/>
          <w:lang w:val="en-US" w:eastAsia="zh-CN"/>
        </w:rPr>
      </w:pPr>
      <w:r>
        <w:rPr>
          <w:b/>
          <w:lang w:val="en-US" w:eastAsia="zh-CN"/>
        </w:rPr>
        <w:t xml:space="preserve">Observation on </w:t>
      </w:r>
      <w:r w:rsidR="00E03918" w:rsidRPr="00633585">
        <w:rPr>
          <w:b/>
          <w:lang w:val="en-US" w:eastAsia="zh-CN"/>
        </w:rPr>
        <w:t>Option 2</w:t>
      </w:r>
      <w:r>
        <w:rPr>
          <w:b/>
          <w:lang w:val="en-US" w:eastAsia="zh-CN"/>
        </w:rPr>
        <w:t>: It</w:t>
      </w:r>
      <w:r w:rsidR="004401AA" w:rsidRPr="00633585">
        <w:rPr>
          <w:b/>
          <w:lang w:val="en-US" w:eastAsia="zh-CN"/>
        </w:rPr>
        <w:t xml:space="preserve"> requires the UE to communicate to EPC again to complete the 5GS Registration, therefor</w:t>
      </w:r>
      <w:r w:rsidR="00E03918" w:rsidRPr="00633585">
        <w:rPr>
          <w:b/>
          <w:lang w:val="en-US" w:eastAsia="zh-CN"/>
        </w:rPr>
        <w:t>e</w:t>
      </w:r>
      <w:r w:rsidR="004401AA" w:rsidRPr="00633585">
        <w:rPr>
          <w:b/>
          <w:lang w:val="en-US" w:eastAsia="zh-CN"/>
        </w:rPr>
        <w:t xml:space="preserve"> </w:t>
      </w:r>
      <w:r w:rsidR="00125DC3" w:rsidRPr="00633585">
        <w:rPr>
          <w:b/>
          <w:lang w:val="en-US" w:eastAsia="zh-CN"/>
        </w:rPr>
        <w:t>Option 2</w:t>
      </w:r>
      <w:r w:rsidR="004401AA" w:rsidRPr="00633585">
        <w:rPr>
          <w:b/>
          <w:lang w:val="en-US" w:eastAsia="zh-CN"/>
        </w:rPr>
        <w:t xml:space="preserve"> has big impacts not only to UE but also to each involved EPC entities due to longer service flows.</w:t>
      </w:r>
    </w:p>
    <w:p w:rsidR="008D0AAD" w:rsidRDefault="004401AA" w:rsidP="002A3D57">
      <w:pPr>
        <w:rPr>
          <w:lang w:val="en-US"/>
        </w:rPr>
      </w:pPr>
      <w:r>
        <w:rPr>
          <w:lang w:val="en-US"/>
        </w:rPr>
        <w:t xml:space="preserve">To minimize the impacts on both UE and network, </w:t>
      </w:r>
      <w:r w:rsidR="008D0AAD">
        <w:rPr>
          <w:lang w:val="en-US"/>
        </w:rPr>
        <w:t>another option is proposed which can be called as combined option as below:</w:t>
      </w:r>
    </w:p>
    <w:p w:rsidR="00A917C9" w:rsidRDefault="005C5E20" w:rsidP="00A917C9">
      <w:pPr>
        <w:keepNext/>
      </w:pPr>
      <w:r>
        <w:object w:dxaOrig="22486" w:dyaOrig="13335">
          <v:shape id="_x0000_i1028" type="#_x0000_t75" style="width:481pt;height:285.5pt" o:ole="">
            <v:imagedata r:id="rId13" o:title=""/>
          </v:shape>
          <o:OLEObject Type="Embed" ProgID="Visio.Drawing.15" ShapeID="_x0000_i1028" DrawAspect="Content" ObjectID="_1734811032" r:id="rId14"/>
        </w:object>
      </w:r>
      <w:bookmarkStart w:id="0" w:name="_GoBack"/>
      <w:bookmarkEnd w:id="0"/>
    </w:p>
    <w:p w:rsidR="00A917C9" w:rsidRDefault="00A917C9" w:rsidP="00A917C9">
      <w:pPr>
        <w:pStyle w:val="a9"/>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Example of UE Policy Association Establishment procedure for single UE-PCF over EPS and 5GS </w:t>
      </w:r>
    </w:p>
    <w:p w:rsidR="00E03918" w:rsidRDefault="008D0AAD" w:rsidP="002A3D57">
      <w:pPr>
        <w:rPr>
          <w:lang w:val="en-US"/>
        </w:rPr>
      </w:pPr>
      <w:r>
        <w:rPr>
          <w:lang w:val="en-US"/>
        </w:rPr>
        <w:t xml:space="preserve">Option 3: </w:t>
      </w:r>
      <w:r w:rsidR="00CB7138">
        <w:rPr>
          <w:lang w:val="en-US"/>
        </w:rPr>
        <w:t xml:space="preserve">During 5GS Registration, the selected PCF for AMF </w:t>
      </w:r>
      <w:r w:rsidR="00B547BB">
        <w:rPr>
          <w:lang w:val="en-US"/>
        </w:rPr>
        <w:t xml:space="preserve">(UE-PCF) </w:t>
      </w:r>
      <w:r w:rsidR="00CB7138">
        <w:rPr>
          <w:lang w:val="en-US"/>
        </w:rPr>
        <w:t xml:space="preserve">queries BSF to discover the UE-PCF which </w:t>
      </w:r>
      <w:proofErr w:type="gramStart"/>
      <w:r w:rsidR="00CB7138">
        <w:rPr>
          <w:lang w:val="en-US"/>
        </w:rPr>
        <w:t>serves</w:t>
      </w:r>
      <w:proofErr w:type="gramEnd"/>
      <w:r w:rsidR="00CB7138">
        <w:rPr>
          <w:lang w:val="en-US"/>
        </w:rPr>
        <w:t xml:space="preserve"> the UE Policy Association in EPS if any</w:t>
      </w:r>
      <w:r w:rsidR="00A917C9">
        <w:rPr>
          <w:lang w:val="en-US"/>
        </w:rPr>
        <w:t xml:space="preserve"> (step 8 and 9 in Figure 1)</w:t>
      </w:r>
      <w:r w:rsidR="00CB7138">
        <w:rPr>
          <w:lang w:val="en-US"/>
        </w:rPr>
        <w:t xml:space="preserve">. If there is existing serving UE-PCF in EPS, </w:t>
      </w:r>
      <w:r w:rsidR="00B547BB">
        <w:rPr>
          <w:lang w:val="en-US"/>
        </w:rPr>
        <w:t xml:space="preserve">then the selected PCF for AMF (UE-PCF) provides the existing UE-PCF ID received from BSF to the AMF </w:t>
      </w:r>
      <w:r w:rsidR="00A917C9">
        <w:rPr>
          <w:lang w:val="en-US"/>
        </w:rPr>
        <w:t xml:space="preserve">(step 10 in Figure 1) </w:t>
      </w:r>
      <w:r w:rsidR="00B547BB">
        <w:rPr>
          <w:lang w:val="en-US"/>
        </w:rPr>
        <w:t xml:space="preserve">and requests to relocate the AM Policy Association to the existing UE-PCF </w:t>
      </w:r>
      <w:r w:rsidR="00A917C9">
        <w:rPr>
          <w:lang w:val="en-US"/>
        </w:rPr>
        <w:t xml:space="preserve">(step 11 and 12 in Figure 1) </w:t>
      </w:r>
      <w:r w:rsidR="00B547BB">
        <w:rPr>
          <w:lang w:val="en-US"/>
        </w:rPr>
        <w:t>and establish the UE Policy Association with the existing UE-PCF</w:t>
      </w:r>
      <w:r w:rsidR="00A917C9">
        <w:rPr>
          <w:lang w:val="en-US"/>
        </w:rPr>
        <w:t xml:space="preserve"> (step 13 and 14 in Figure 1)</w:t>
      </w:r>
      <w:r w:rsidR="00B547BB">
        <w:rPr>
          <w:lang w:val="en-US"/>
        </w:rPr>
        <w:t xml:space="preserve">. </w:t>
      </w:r>
    </w:p>
    <w:p w:rsidR="00A0305A" w:rsidRPr="00633585" w:rsidRDefault="00633585" w:rsidP="00633585">
      <w:pPr>
        <w:pStyle w:val="B1"/>
        <w:ind w:left="0" w:firstLine="0"/>
        <w:rPr>
          <w:b/>
          <w:lang w:val="en-US" w:eastAsia="zh-CN"/>
        </w:rPr>
      </w:pPr>
      <w:r>
        <w:rPr>
          <w:b/>
          <w:lang w:val="en-US" w:eastAsia="zh-CN"/>
        </w:rPr>
        <w:t xml:space="preserve">Observation on </w:t>
      </w:r>
      <w:r w:rsidR="00E03918" w:rsidRPr="00633585">
        <w:rPr>
          <w:b/>
          <w:lang w:val="en-US" w:eastAsia="zh-CN"/>
        </w:rPr>
        <w:t>Option 3</w:t>
      </w:r>
      <w:r>
        <w:rPr>
          <w:b/>
          <w:lang w:val="en-US" w:eastAsia="zh-CN"/>
        </w:rPr>
        <w:t>: It</w:t>
      </w:r>
      <w:r w:rsidR="00B547BB" w:rsidRPr="00633585">
        <w:rPr>
          <w:b/>
          <w:lang w:val="en-US" w:eastAsia="zh-CN"/>
        </w:rPr>
        <w:t xml:space="preserve"> does not require AMF to support BSF querying, nor does not require UE to </w:t>
      </w:r>
      <w:r w:rsidR="00125DC3" w:rsidRPr="00633585">
        <w:rPr>
          <w:b/>
          <w:lang w:val="en-US" w:eastAsia="zh-CN"/>
        </w:rPr>
        <w:t>signal</w:t>
      </w:r>
      <w:r w:rsidR="00B547BB" w:rsidRPr="00633585">
        <w:rPr>
          <w:b/>
          <w:lang w:val="en-US" w:eastAsia="zh-CN"/>
        </w:rPr>
        <w:t xml:space="preserve"> again to EPC to complete the registration procedure.</w:t>
      </w:r>
    </w:p>
    <w:p w:rsidR="002056B5" w:rsidRDefault="00B547BB" w:rsidP="002056B5">
      <w:pPr>
        <w:rPr>
          <w:lang w:val="en-US" w:eastAsia="ko-KR"/>
        </w:rPr>
      </w:pPr>
      <w:r>
        <w:rPr>
          <w:rFonts w:hint="eastAsia"/>
          <w:lang w:val="en-US" w:eastAsia="ko-KR"/>
        </w:rPr>
        <w:t xml:space="preserve">Overall, it is proposed to </w:t>
      </w:r>
      <w:r>
        <w:rPr>
          <w:lang w:val="en-US" w:eastAsia="ko-KR"/>
        </w:rPr>
        <w:t xml:space="preserve">resolve the EN with </w:t>
      </w:r>
      <w:r w:rsidR="00125DC3">
        <w:rPr>
          <w:lang w:val="en-US" w:eastAsia="ko-KR"/>
        </w:rPr>
        <w:t>the text of Option 3.</w:t>
      </w:r>
    </w:p>
    <w:p w:rsidR="003B1DF6" w:rsidRDefault="003B1DF6" w:rsidP="002056B5">
      <w:pPr>
        <w:rPr>
          <w:b/>
          <w:lang w:val="en-US" w:eastAsia="ko-KR"/>
        </w:rPr>
      </w:pPr>
      <w:r>
        <w:rPr>
          <w:b/>
          <w:lang w:val="en-US" w:eastAsia="ko-KR"/>
        </w:rPr>
        <w:t xml:space="preserve">Proposal: It is proposed to resolve the EN </w:t>
      </w:r>
      <w:r w:rsidR="009B57AD">
        <w:rPr>
          <w:b/>
          <w:lang w:val="en-US" w:eastAsia="ko-KR"/>
        </w:rPr>
        <w:t xml:space="preserve">based on Option 3 </w:t>
      </w:r>
      <w:r>
        <w:rPr>
          <w:b/>
          <w:lang w:val="en-US" w:eastAsia="ko-KR"/>
        </w:rPr>
        <w:t xml:space="preserve">with the text </w:t>
      </w:r>
      <w:r w:rsidR="00D732BD">
        <w:rPr>
          <w:b/>
          <w:lang w:val="en-US" w:eastAsia="ko-KR"/>
        </w:rPr>
        <w:t>as</w:t>
      </w:r>
      <w:r>
        <w:rPr>
          <w:b/>
          <w:lang w:val="en-US" w:eastAsia="ko-KR"/>
        </w:rPr>
        <w:t xml:space="preserve"> below.</w:t>
      </w:r>
    </w:p>
    <w:p w:rsidR="003B1DF6" w:rsidRPr="005F59F6" w:rsidRDefault="003B1DF6" w:rsidP="003B1DF6">
      <w:pPr>
        <w:pStyle w:val="B1"/>
        <w:rPr>
          <w:lang w:val="en-US" w:eastAsia="zh-CN"/>
        </w:rPr>
      </w:pPr>
      <w:r w:rsidRPr="005F59F6">
        <w:rPr>
          <w:lang w:val="en-US" w:eastAsia="zh-CN"/>
        </w:rPr>
        <w:t>-</w:t>
      </w:r>
      <w:r w:rsidRPr="005F59F6">
        <w:rPr>
          <w:lang w:val="en-US" w:eastAsia="zh-CN"/>
        </w:rPr>
        <w:tab/>
      </w:r>
      <w:r>
        <w:rPr>
          <w:lang w:val="en-US"/>
        </w:rPr>
        <w:t>During 5GS Registration, the selected PCF for AMF (UE-PCF) queries BSF to discover the UE-PCF which serves the UE Policy Association in EPS if any. If there is existing serving UE-PCF in EPS, then the selected PCF for AMF (UE-PCF) provides the existing UE-PCF ID received from BSF to the AMF and requests to relocate the AM Policy Association to the existing UE-PCF and establish the UE Policy Association with the existing UE-PCF.</w:t>
      </w:r>
    </w:p>
    <w:p w:rsidR="00CA6115" w:rsidRPr="005F59F6" w:rsidRDefault="009B57AD" w:rsidP="00D64574">
      <w:pPr>
        <w:pStyle w:val="1"/>
        <w:ind w:left="0" w:firstLine="0"/>
        <w:rPr>
          <w:lang w:val="en-US"/>
        </w:rPr>
      </w:pPr>
      <w:r>
        <w:rPr>
          <w:rFonts w:eastAsia="SimSun"/>
          <w:lang w:val="en-US" w:eastAsia="zh-CN"/>
        </w:rPr>
        <w:t>3</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rsidR="008A7335" w:rsidRPr="005F59F6" w:rsidRDefault="008A7335" w:rsidP="008A7335">
      <w:pPr>
        <w:pStyle w:val="B1"/>
        <w:ind w:left="0" w:firstLine="0"/>
        <w:rPr>
          <w:lang w:val="en-US" w:eastAsia="zh-CN"/>
        </w:rPr>
      </w:pPr>
      <w:r>
        <w:rPr>
          <w:lang w:val="en-US"/>
        </w:rPr>
        <w:t xml:space="preserve">Please see </w:t>
      </w:r>
      <w:r>
        <w:rPr>
          <w:lang w:val="en-US" w:eastAsia="zh-CN"/>
        </w:rPr>
        <w:t xml:space="preserve">the corresponding </w:t>
      </w:r>
      <w:proofErr w:type="spellStart"/>
      <w:r>
        <w:rPr>
          <w:lang w:val="en-US" w:eastAsia="zh-CN"/>
        </w:rPr>
        <w:t>pCR</w:t>
      </w:r>
      <w:proofErr w:type="spellEnd"/>
      <w:r>
        <w:rPr>
          <w:lang w:val="en-US" w:eastAsia="zh-CN"/>
        </w:rPr>
        <w:t xml:space="preserve"> in S2-2301014.</w:t>
      </w:r>
    </w:p>
    <w:p w:rsidR="00CA6115" w:rsidRDefault="009B57AD" w:rsidP="008754B1">
      <w:pPr>
        <w:jc w:val="both"/>
        <w:rPr>
          <w:lang w:val="en-US" w:eastAsia="zh-CN"/>
        </w:rPr>
      </w:pPr>
      <w:r>
        <w:rPr>
          <w:lang w:val="en-US" w:eastAsia="zh-CN"/>
        </w:rPr>
        <w:t>Based on above discussion, it is proposed to resolve the EN based on Option 3 with the text as below:</w:t>
      </w:r>
    </w:p>
    <w:p w:rsidR="009B57AD" w:rsidRDefault="009B57AD" w:rsidP="009B57AD">
      <w:pPr>
        <w:pStyle w:val="B1"/>
        <w:rPr>
          <w:lang w:val="en-US"/>
        </w:rPr>
      </w:pPr>
      <w:r w:rsidRPr="005F59F6">
        <w:rPr>
          <w:lang w:val="en-US" w:eastAsia="zh-CN"/>
        </w:rPr>
        <w:t>-</w:t>
      </w:r>
      <w:r w:rsidRPr="005F59F6">
        <w:rPr>
          <w:lang w:val="en-US" w:eastAsia="zh-CN"/>
        </w:rPr>
        <w:tab/>
      </w:r>
      <w:r>
        <w:rPr>
          <w:lang w:val="en-US"/>
        </w:rPr>
        <w:t>During 5GS Registration, the selected PCF for AMF (UE-PCF) queries BSF to discover the UE-PCF which serves the UE Policy Association in EPS if any. If there is existing serving UE-PCF in EPS, then the selected PCF for AMF (UE-PCF) provides the existing UE-PCF ID received from BSF to the AMF and requests to relocate the AM Policy Association to the existing UE-PCF and establish the UE Policy Association with the existing UE-PCF.</w:t>
      </w:r>
    </w:p>
    <w:p w:rsidR="00C14221" w:rsidRDefault="00C14221" w:rsidP="00C14221">
      <w:pPr>
        <w:pStyle w:val="B1"/>
        <w:ind w:left="0" w:firstLine="0"/>
        <w:rPr>
          <w:lang w:val="en-US"/>
        </w:rPr>
      </w:pPr>
    </w:p>
    <w:sectPr w:rsidR="00C14221">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40B" w:rsidRDefault="007C440B">
      <w:r>
        <w:separator/>
      </w:r>
    </w:p>
    <w:p w:rsidR="007C440B" w:rsidRDefault="007C440B"/>
  </w:endnote>
  <w:endnote w:type="continuationSeparator" w:id="0">
    <w:p w:rsidR="007C440B" w:rsidRDefault="007C440B">
      <w:r>
        <w:continuationSeparator/>
      </w:r>
    </w:p>
    <w:p w:rsidR="007C440B" w:rsidRDefault="007C44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40B" w:rsidRDefault="007C440B">
      <w:r>
        <w:separator/>
      </w:r>
    </w:p>
    <w:p w:rsidR="007C440B" w:rsidRDefault="007C440B"/>
  </w:footnote>
  <w:footnote w:type="continuationSeparator" w:id="0">
    <w:p w:rsidR="007C440B" w:rsidRDefault="007C440B">
      <w:r>
        <w:continuationSeparator/>
      </w:r>
    </w:p>
    <w:p w:rsidR="007C440B" w:rsidRDefault="007C440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C5E20">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3D6AD6"/>
    <w:multiLevelType w:val="hybridMultilevel"/>
    <w:tmpl w:val="46F48B6A"/>
    <w:lvl w:ilvl="0" w:tplc="51102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0"/>
  </w:num>
  <w:num w:numId="3">
    <w:abstractNumId w:val="21"/>
  </w:num>
  <w:num w:numId="4">
    <w:abstractNumId w:val="15"/>
  </w:num>
  <w:num w:numId="5">
    <w:abstractNumId w:val="17"/>
  </w:num>
  <w:num w:numId="6">
    <w:abstractNumId w:val="14"/>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6"/>
  </w:num>
  <w:num w:numId="20">
    <w:abstractNumId w:val="13"/>
  </w:num>
  <w:num w:numId="21">
    <w:abstractNumId w:val="18"/>
  </w:num>
  <w:num w:numId="2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90D4D"/>
    <w:rsid w:val="00091B1D"/>
    <w:rsid w:val="00091BA0"/>
    <w:rsid w:val="00091FD2"/>
    <w:rsid w:val="00093171"/>
    <w:rsid w:val="00093475"/>
    <w:rsid w:val="00093796"/>
    <w:rsid w:val="000946ED"/>
    <w:rsid w:val="0009483A"/>
    <w:rsid w:val="00095553"/>
    <w:rsid w:val="00095AD3"/>
    <w:rsid w:val="000965B7"/>
    <w:rsid w:val="00096E0B"/>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3CF"/>
    <w:rsid w:val="00204BC7"/>
    <w:rsid w:val="00204F14"/>
    <w:rsid w:val="0020535F"/>
    <w:rsid w:val="002056B5"/>
    <w:rsid w:val="0020586F"/>
    <w:rsid w:val="00205F81"/>
    <w:rsid w:val="00206169"/>
    <w:rsid w:val="002065EA"/>
    <w:rsid w:val="00207095"/>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69BA"/>
    <w:rsid w:val="002A6F90"/>
    <w:rsid w:val="002A775D"/>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1DF6"/>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2F79"/>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73D"/>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5E20"/>
    <w:rsid w:val="005C63A7"/>
    <w:rsid w:val="005C6DF0"/>
    <w:rsid w:val="005C7997"/>
    <w:rsid w:val="005C7D5D"/>
    <w:rsid w:val="005D014E"/>
    <w:rsid w:val="005D1751"/>
    <w:rsid w:val="005D1A39"/>
    <w:rsid w:val="005D226C"/>
    <w:rsid w:val="005D296E"/>
    <w:rsid w:val="005D2EB4"/>
    <w:rsid w:val="005D317E"/>
    <w:rsid w:val="005D369B"/>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91E"/>
    <w:rsid w:val="006329D8"/>
    <w:rsid w:val="00632F1F"/>
    <w:rsid w:val="00633585"/>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46EE2"/>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2F0B"/>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0D95"/>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40B"/>
    <w:rsid w:val="007C4A64"/>
    <w:rsid w:val="007C5E11"/>
    <w:rsid w:val="007C634C"/>
    <w:rsid w:val="007C71BB"/>
    <w:rsid w:val="007C75CA"/>
    <w:rsid w:val="007C79FC"/>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A61"/>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44CC"/>
    <w:rsid w:val="008A4928"/>
    <w:rsid w:val="008A492C"/>
    <w:rsid w:val="008A4A5E"/>
    <w:rsid w:val="008A4F48"/>
    <w:rsid w:val="008A59E9"/>
    <w:rsid w:val="008A6465"/>
    <w:rsid w:val="008A733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9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7AD"/>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7C9"/>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3F97"/>
    <w:rsid w:val="00B741F2"/>
    <w:rsid w:val="00B743B3"/>
    <w:rsid w:val="00B74A06"/>
    <w:rsid w:val="00B75989"/>
    <w:rsid w:val="00B77B34"/>
    <w:rsid w:val="00B805AE"/>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7BA"/>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221"/>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9C7"/>
    <w:rsid w:val="00C93C88"/>
    <w:rsid w:val="00C948FD"/>
    <w:rsid w:val="00C94A6E"/>
    <w:rsid w:val="00C955D3"/>
    <w:rsid w:val="00C95A98"/>
    <w:rsid w:val="00C96367"/>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2EDC"/>
    <w:rsid w:val="00CB4F2E"/>
    <w:rsid w:val="00CB590F"/>
    <w:rsid w:val="00CB690A"/>
    <w:rsid w:val="00CB6EB1"/>
    <w:rsid w:val="00CB7138"/>
    <w:rsid w:val="00CB759D"/>
    <w:rsid w:val="00CC14A5"/>
    <w:rsid w:val="00CC21F9"/>
    <w:rsid w:val="00CC234B"/>
    <w:rsid w:val="00CC2796"/>
    <w:rsid w:val="00CC2CB6"/>
    <w:rsid w:val="00CC3816"/>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B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0BC8"/>
    <w:rsid w:val="00DC1331"/>
    <w:rsid w:val="00DC1357"/>
    <w:rsid w:val="00DC147B"/>
    <w:rsid w:val="00DC15E6"/>
    <w:rsid w:val="00DC2518"/>
    <w:rsid w:val="00DC2ED9"/>
    <w:rsid w:val="00DC3C9F"/>
    <w:rsid w:val="00DC4247"/>
    <w:rsid w:val="00DC462F"/>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133"/>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862"/>
    <w:rsid w:val="00E4287B"/>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CA"/>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4980"/>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1CD873-7157-419E-9D6B-E8548C651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a"/>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0572532-BF03-4CC1-9CEA-82A04EBCBF5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7FF20CC-5464-438C-B531-60F03748D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685</Words>
  <Characters>3907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Samsung</cp:lastModifiedBy>
  <cp:revision>3</cp:revision>
  <cp:lastPrinted>2018-08-13T08:59:00Z</cp:lastPrinted>
  <dcterms:created xsi:type="dcterms:W3CDTF">2023-01-09T14:06:00Z</dcterms:created>
  <dcterms:modified xsi:type="dcterms:W3CDTF">2023-01-09T14:11:00Z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